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52.00000000000003" w:lineRule="auto"/>
        <w:ind w:left="3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DEEPTI RANI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3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9/156GudiyaBaghAligarh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7" w:right="56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concentration0123@gmail.com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Phone: +91-7906275942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pwpa2xbvm3z" w:id="0"/>
    <w:bookmarkEnd w:id="0"/>
    <w:p w:rsidR="00000000" w:rsidDel="00000000" w:rsidP="00000000" w:rsidRDefault="00000000" w:rsidRPr="00000000" w14:paraId="00000005">
      <w:pPr>
        <w:pStyle w:val="Heading1"/>
        <w:ind w:firstLine="307"/>
        <w:rPr/>
      </w:pPr>
      <w:r w:rsidDel="00000000" w:rsidR="00000000" w:rsidRPr="00000000">
        <w:rPr>
          <w:color w:val="000000"/>
          <w:highlight w:val="lightGray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3"/>
          <w:tab w:val="left" w:leader="none" w:pos="1027"/>
        </w:tabs>
        <w:spacing w:after="0" w:before="169" w:line="259" w:lineRule="auto"/>
        <w:ind w:left="1027" w:right="1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PhD on the topic “A Study of African-American and Indian Novelists Dealingwith the Weaker Section of the Society”, pursued PhD from Dayalbagh Educational Institute, Deemed University, Dayalbagh, Agra.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4"/>
        </w:tabs>
        <w:spacing w:after="0" w:before="170" w:line="240" w:lineRule="auto"/>
        <w:ind w:left="1024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B.Ed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4"/>
        </w:tabs>
        <w:spacing w:after="0" w:before="19" w:line="240" w:lineRule="auto"/>
        <w:ind w:left="1024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M.A.(English)fromDr.BhimRaoAmbedkar University(2011)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4"/>
        </w:tabs>
        <w:spacing w:after="0" w:before="19" w:line="240" w:lineRule="auto"/>
        <w:ind w:left="1024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BSCinZBCfromDr.BhimRaoAmbedkarUniversity(2008)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4"/>
          <w:tab w:val="left" w:leader="none" w:pos="1027"/>
        </w:tabs>
        <w:spacing w:after="0" w:before="18" w:line="254" w:lineRule="auto"/>
        <w:ind w:left="1027" w:right="7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HigherSecondary(Science)fromMaharshiGautamInterCollegeAligarh(UPBoard)in 2005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4"/>
        </w:tabs>
        <w:spacing w:after="0" w:before="3" w:line="240" w:lineRule="auto"/>
        <w:ind w:left="1024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HighSchoolfromUdaySinghJainKanyaInterCollegeAligarh(UPBoard)in2003</w:t>
      </w:r>
    </w:p>
    <w:p w:rsidR="00000000" w:rsidDel="00000000" w:rsidP="00000000" w:rsidRDefault="00000000" w:rsidRPr="00000000" w14:paraId="0000000C">
      <w:pPr>
        <w:pStyle w:val="Title"/>
        <w:ind w:firstLine="206"/>
        <w:rPr/>
      </w:pPr>
      <w:r w:rsidDel="00000000" w:rsidR="00000000" w:rsidRPr="00000000">
        <w:rPr>
          <w:rtl w:val="0"/>
        </w:rPr>
        <w:t xml:space="preserve">WorkExperience-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6"/>
        </w:tabs>
        <w:spacing w:after="0" w:before="229" w:line="240" w:lineRule="auto"/>
        <w:ind w:left="92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as an assistant Professor of English 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VisionInstitute of Technology AligarhUP.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6"/>
        </w:tabs>
        <w:spacing w:after="0" w:before="220" w:line="240" w:lineRule="auto"/>
        <w:ind w:left="926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as an assistant Professor of English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MohanBabu University Chittoor, Tirupati,AndhraPradesh.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6"/>
        </w:tabs>
        <w:spacing w:after="0" w:before="220" w:line="240" w:lineRule="auto"/>
        <w:ind w:left="926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Currently working as assistant Professor of English in SITCOE Yadrav, Ichalkaranji, Kolhapur.</w:t>
      </w:r>
      <w:r w:rsidDel="00000000" w:rsidR="00000000" w:rsidRPr="00000000">
        <w:rPr>
          <w:rtl w:val="0"/>
        </w:rPr>
      </w:r>
    </w:p>
    <w:bookmarkStart w:colFirst="0" w:colLast="0" w:name="g9do9ai17kxo" w:id="1"/>
    <w:bookmarkEnd w:id="1"/>
    <w:p w:rsidR="00000000" w:rsidDel="00000000" w:rsidP="00000000" w:rsidRDefault="00000000" w:rsidRPr="00000000" w14:paraId="00000010">
      <w:pPr>
        <w:pStyle w:val="Heading1"/>
        <w:spacing w:before="267" w:lineRule="auto"/>
        <w:ind w:firstLine="307"/>
        <w:rPr/>
      </w:pPr>
      <w:r w:rsidDel="00000000" w:rsidR="00000000" w:rsidRPr="00000000">
        <w:rPr>
          <w:color w:val="000000"/>
          <w:highlight w:val="lightGray"/>
          <w:rtl w:val="0"/>
        </w:rPr>
        <w:t xml:space="preserve">Seminars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3"/>
          <w:tab w:val="left" w:leader="none" w:pos="1027"/>
        </w:tabs>
        <w:spacing w:after="0" w:before="174" w:line="254" w:lineRule="auto"/>
        <w:ind w:left="1027" w:right="16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Participated in “Two Day Conference of Valued based Science, EngineeringandManagement Quality Education Trend and Policy Valued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3"/>
          <w:tab w:val="left" w:leader="none" w:pos="1027"/>
        </w:tabs>
        <w:spacing w:after="0" w:before="7" w:line="259" w:lineRule="auto"/>
        <w:ind w:left="1027" w:right="13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PresentedPaper onthetopic “P.Sivakami theSaga of anOppressedDalit WomaninNational conference on India Vision – 2020: Issues, Challenges, Opportunity and Progress, organized by Dayalbagh Educational Institute, Deemed University, Agra. ( January 2019).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3"/>
          <w:tab w:val="left" w:leader="none" w:pos="1027"/>
        </w:tabs>
        <w:spacing w:after="0" w:before="0" w:line="246.99999999999994" w:lineRule="auto"/>
        <w:ind w:left="1027" w:right="34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Presented Paper on the topic “Bama’s Karukku: A Tale of Oppression and Exploitation, organized by Dayalbagh Educational Institute, Deemed University, Agra. (April,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3"/>
          <w:tab w:val="left" w:leader="none" w:pos="1027"/>
        </w:tabs>
        <w:spacing w:after="0" w:before="12" w:line="254" w:lineRule="auto"/>
        <w:ind w:left="1027" w:right="36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Presented Poster in Research Fair organized by Dayalbagh Educational Institute, Deemed University Agra. 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3"/>
          <w:tab w:val="left" w:leader="none" w:pos="1027"/>
        </w:tabs>
        <w:spacing w:after="0" w:before="8" w:line="259" w:lineRule="auto"/>
        <w:ind w:left="1027" w:right="12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Presented paper on theTopic Sinking Boundaries: Probing thePsycholsocial Ipact of Warfare in Siddhartha Deb’s Surface in Narrative, Self, and Identities: Tradition and Innovation organized by School of Arts, Humanities and Social Science REVA University, Bengaluru, India. 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v30u3nop070l" w:id="2"/>
    <w:bookmarkEnd w:id="2"/>
    <w:p w:rsidR="00000000" w:rsidDel="00000000" w:rsidP="00000000" w:rsidRDefault="00000000" w:rsidRPr="00000000" w14:paraId="00000017">
      <w:pPr>
        <w:pStyle w:val="Heading1"/>
        <w:spacing w:before="1" w:lineRule="auto"/>
        <w:ind w:firstLine="307"/>
        <w:rPr/>
      </w:pPr>
      <w:r w:rsidDel="00000000" w:rsidR="00000000" w:rsidRPr="00000000">
        <w:rPr>
          <w:color w:val="000000"/>
          <w:highlight w:val="lightGray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</w:tabs>
        <w:spacing w:after="0" w:before="172" w:line="240" w:lineRule="auto"/>
        <w:ind w:left="102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Paperentitled“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BAMA’SKARUKKU:ASTUDYINDALITCONSCIOUSNESS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4" w:line="256" w:lineRule="auto"/>
        <w:ind w:left="1027" w:right="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published in “Langlit: An International Peer Reviewed Open Access Journal Volume 6, August 2019.”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4"/>
          <w:tab w:val="left" w:leader="none" w:pos="1027"/>
        </w:tabs>
        <w:spacing w:after="0" w:before="1" w:line="256" w:lineRule="auto"/>
        <w:ind w:left="1027" w:right="25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entitled “P. Sivakami’sTheGrip ofChange: ASagaofLamentationandProtest published in “Langlit: An International Peer Reviewed Open Access Journal Volume6 Issue 2. December 2019.”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4"/>
          <w:tab w:val="left" w:leader="none" w:pos="1027"/>
        </w:tabs>
        <w:spacing w:after="0" w:before="0" w:line="252.00000000000003" w:lineRule="auto"/>
        <w:ind w:left="1027" w:right="16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50" w:w="11920" w:orient="portrait"/>
          <w:pgMar w:bottom="280" w:top="1320" w:left="1133" w:right="1417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Published paper on the Topic “Sinking Boundaries: Probing the Psycholsocial Impact of Warfare in Siddhartha Deb’s Surface” in Anahad LokUGC- Care listed Peer Reviewed ISSN 2349-137X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before="78" w:lineRule="auto"/>
        <w:ind w:left="86" w:firstLine="0"/>
        <w:rPr/>
      </w:pPr>
      <w:r w:rsidDel="00000000" w:rsidR="00000000" w:rsidRPr="00000000">
        <w:rPr>
          <w:rtl w:val="0"/>
        </w:rPr>
        <w:t xml:space="preserve">PersonalDetails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  <w:tab w:val="left" w:leader="none" w:pos="3245"/>
        </w:tabs>
        <w:spacing w:after="0" w:before="0" w:line="240" w:lineRule="auto"/>
        <w:ind w:left="1027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Parent’sName:</w:t>
        <w:tab/>
        <w:t xml:space="preserve">Mrs.RadhaRaniandMr.PhoolChand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  <w:tab w:val="left" w:leader="none" w:pos="3245"/>
        </w:tabs>
        <w:spacing w:after="0" w:before="16" w:line="240" w:lineRule="auto"/>
        <w:ind w:left="1027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DateofBirth:</w:t>
        <w:tab/>
        <w:t xml:space="preserve">4August1988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  <w:tab w:val="left" w:leader="none" w:pos="3245"/>
        </w:tabs>
        <w:spacing w:after="0" w:before="19" w:line="240" w:lineRule="auto"/>
        <w:ind w:left="1027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PermanentAddress:</w:t>
        <w:tab/>
        <w:t xml:space="preserve">9/156GhudiyaBaghAligarh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  <w:tab w:val="left" w:leader="none" w:pos="3245"/>
        </w:tabs>
        <w:spacing w:after="0" w:before="18" w:line="240" w:lineRule="auto"/>
        <w:ind w:left="1027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MaritalStatus:</w:t>
        <w:tab/>
        <w:t xml:space="preserve">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  <w:tab w:val="left" w:leader="none" w:pos="3245"/>
        </w:tabs>
        <w:spacing w:after="0" w:before="24" w:line="240" w:lineRule="auto"/>
        <w:ind w:left="1027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Nationality:</w:t>
        <w:tab/>
        <w:t xml:space="preserve">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  <w:tab w:val="left" w:leader="none" w:pos="3245"/>
        </w:tabs>
        <w:spacing w:after="0" w:before="13" w:line="240" w:lineRule="auto"/>
        <w:ind w:left="1027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Linguisticproficiency:</w:t>
        <w:tab/>
        <w:t xml:space="preserve">English,Hindi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  <w:tab w:val="left" w:leader="none" w:pos="3144"/>
        </w:tabs>
        <w:spacing w:after="0" w:before="16" w:line="240" w:lineRule="auto"/>
        <w:ind w:left="1027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Hobbies:</w:t>
        <w:tab/>
        <w:t xml:space="preserve">ReadingandWriting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"/>
          <w:tab w:val="left" w:leader="none" w:pos="3130"/>
        </w:tabs>
        <w:spacing w:after="0" w:before="17" w:line="240" w:lineRule="auto"/>
        <w:ind w:left="1027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Strengths:</w:t>
        <w:tab/>
        <w:t xml:space="preserve">Patience,TeamSpirit,StrongDeterminationand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31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Self-Confidence.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ygyi78hmzljk" w:id="3"/>
    <w:bookmarkEnd w:id="3"/>
    <w:p w:rsidR="00000000" w:rsidDel="00000000" w:rsidP="00000000" w:rsidRDefault="00000000" w:rsidRPr="00000000" w14:paraId="00000028">
      <w:pPr>
        <w:pStyle w:val="Heading1"/>
        <w:ind w:left="0" w:right="7845" w:firstLine="0"/>
        <w:jc w:val="right"/>
        <w:rPr/>
      </w:pPr>
      <w:r w:rsidDel="00000000" w:rsidR="00000000" w:rsidRPr="00000000">
        <w:rPr>
          <w:color w:val="000000"/>
          <w:highlight w:val="lightGray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59" w:lineRule="auto"/>
        <w:ind w:left="1027" w:right="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IherebydeclarethattheinformationgivenaboveistruetothebestofmyknowledgeandI am in possession of documents in proof of it.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776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70"/>
        </w:tabs>
        <w:spacing w:after="0" w:before="21" w:line="240" w:lineRule="auto"/>
        <w:ind w:left="10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Place:</w:t>
        <w:tab/>
        <w:t xml:space="preserve">(DEEPTIRANI)</w:t>
      </w:r>
    </w:p>
    <w:sectPr>
      <w:type w:val="nextPage"/>
      <w:pgSz w:h="16850" w:w="11920" w:orient="portrait"/>
      <w:pgMar w:bottom="280" w:top="1240" w:left="1133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926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●"/>
      <w:lvlJc w:val="left"/>
      <w:pPr>
        <w:ind w:left="1027" w:hanging="358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•"/>
      <w:lvlJc w:val="left"/>
      <w:pPr>
        <w:ind w:left="1946" w:hanging="358"/>
      </w:pPr>
      <w:rPr/>
    </w:lvl>
    <w:lvl w:ilvl="3">
      <w:start w:val="0"/>
      <w:numFmt w:val="bullet"/>
      <w:lvlText w:val="•"/>
      <w:lvlJc w:val="left"/>
      <w:pPr>
        <w:ind w:left="2873" w:hanging="358"/>
      </w:pPr>
      <w:rPr/>
    </w:lvl>
    <w:lvl w:ilvl="4">
      <w:start w:val="0"/>
      <w:numFmt w:val="bullet"/>
      <w:lvlText w:val="•"/>
      <w:lvlJc w:val="left"/>
      <w:pPr>
        <w:ind w:left="3800" w:hanging="358"/>
      </w:pPr>
      <w:rPr/>
    </w:lvl>
    <w:lvl w:ilvl="5">
      <w:start w:val="0"/>
      <w:numFmt w:val="bullet"/>
      <w:lvlText w:val="•"/>
      <w:lvlJc w:val="left"/>
      <w:pPr>
        <w:ind w:left="4727" w:hanging="358"/>
      </w:pPr>
      <w:rPr/>
    </w:lvl>
    <w:lvl w:ilvl="6">
      <w:start w:val="0"/>
      <w:numFmt w:val="bullet"/>
      <w:lvlText w:val="•"/>
      <w:lvlJc w:val="left"/>
      <w:pPr>
        <w:ind w:left="5654" w:hanging="358"/>
      </w:pPr>
      <w:rPr/>
    </w:lvl>
    <w:lvl w:ilvl="7">
      <w:start w:val="0"/>
      <w:numFmt w:val="bullet"/>
      <w:lvlText w:val="•"/>
      <w:lvlJc w:val="left"/>
      <w:pPr>
        <w:ind w:left="6580" w:hanging="358"/>
      </w:pPr>
      <w:rPr/>
    </w:lvl>
    <w:lvl w:ilvl="8">
      <w:start w:val="0"/>
      <w:numFmt w:val="bullet"/>
      <w:lvlText w:val="•"/>
      <w:lvlJc w:val="left"/>
      <w:pPr>
        <w:ind w:left="7507" w:hanging="357.9999999999991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1027" w:hanging="358"/>
      </w:pPr>
      <w:rPr>
        <w:rFonts w:ascii="Noto Sans Symbols" w:cs="Noto Sans Symbols" w:eastAsia="Noto Sans Symbols" w:hAnsi="Noto Sans Symbols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54" w:hanging="357.9999999999998"/>
      </w:pPr>
      <w:rPr/>
    </w:lvl>
    <w:lvl w:ilvl="2">
      <w:start w:val="0"/>
      <w:numFmt w:val="bullet"/>
      <w:lvlText w:val="•"/>
      <w:lvlJc w:val="left"/>
      <w:pPr>
        <w:ind w:left="2688" w:hanging="358"/>
      </w:pPr>
      <w:rPr/>
    </w:lvl>
    <w:lvl w:ilvl="3">
      <w:start w:val="0"/>
      <w:numFmt w:val="bullet"/>
      <w:lvlText w:val="•"/>
      <w:lvlJc w:val="left"/>
      <w:pPr>
        <w:ind w:left="3522" w:hanging="358"/>
      </w:pPr>
      <w:rPr/>
    </w:lvl>
    <w:lvl w:ilvl="4">
      <w:start w:val="0"/>
      <w:numFmt w:val="bullet"/>
      <w:lvlText w:val="•"/>
      <w:lvlJc w:val="left"/>
      <w:pPr>
        <w:ind w:left="4356" w:hanging="358"/>
      </w:pPr>
      <w:rPr/>
    </w:lvl>
    <w:lvl w:ilvl="5">
      <w:start w:val="0"/>
      <w:numFmt w:val="bullet"/>
      <w:lvlText w:val="•"/>
      <w:lvlJc w:val="left"/>
      <w:pPr>
        <w:ind w:left="5190" w:hanging="358"/>
      </w:pPr>
      <w:rPr/>
    </w:lvl>
    <w:lvl w:ilvl="6">
      <w:start w:val="0"/>
      <w:numFmt w:val="bullet"/>
      <w:lvlText w:val="•"/>
      <w:lvlJc w:val="left"/>
      <w:pPr>
        <w:ind w:left="6024" w:hanging="358"/>
      </w:pPr>
      <w:rPr/>
    </w:lvl>
    <w:lvl w:ilvl="7">
      <w:start w:val="0"/>
      <w:numFmt w:val="bullet"/>
      <w:lvlText w:val="•"/>
      <w:lvlJc w:val="left"/>
      <w:pPr>
        <w:ind w:left="6858" w:hanging="358"/>
      </w:pPr>
      <w:rPr/>
    </w:lvl>
    <w:lvl w:ilvl="8">
      <w:start w:val="0"/>
      <w:numFmt w:val="bullet"/>
      <w:lvlText w:val="•"/>
      <w:lvlJc w:val="left"/>
      <w:pPr>
        <w:ind w:left="7692" w:hanging="35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0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38" w:lineRule="auto"/>
      <w:ind w:left="206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ncentration0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